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cs="宋体"/>
          <w:b/>
          <w:bCs/>
          <w:sz w:val="32"/>
          <w:szCs w:val="32"/>
          <w:lang w:eastAsia="zh-CN"/>
        </w:rPr>
        <w:t>附件</w:t>
      </w: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i w:val="0"/>
          <w:caps w:val="0"/>
          <w:color w:val="404040"/>
          <w:spacing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404040"/>
          <w:spacing w:val="0"/>
          <w:sz w:val="44"/>
          <w:szCs w:val="44"/>
          <w:lang w:val="en-US" w:eastAsia="zh-CN"/>
        </w:rPr>
        <w:t>参与招标承诺书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台州市农业农村局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firstLine="482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本单位自愿参加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2021浙江农博会台州特色展区设计布展项目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招</w:t>
      </w:r>
      <w:r>
        <w:rPr>
          <w:rFonts w:hint="eastAsia" w:ascii="仿宋_GB2312" w:hAnsi="仿宋_GB2312" w:eastAsia="仿宋_GB2312" w:cs="仿宋_GB2312"/>
          <w:sz w:val="32"/>
          <w:szCs w:val="32"/>
        </w:rPr>
        <w:t>标，并声明如下：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firstLine="482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具备采购公告要求的</w:t>
      </w:r>
      <w:r>
        <w:rPr>
          <w:rFonts w:hint="eastAsia" w:ascii="仿宋_GB2312" w:hAnsi="仿宋_GB2312" w:eastAsia="仿宋_GB2312" w:cs="仿宋_GB2312"/>
          <w:sz w:val="32"/>
          <w:szCs w:val="32"/>
        </w:rPr>
        <w:t>独立法人经济实体和相应资质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要求，</w:t>
      </w:r>
      <w:r>
        <w:rPr>
          <w:rFonts w:hint="eastAsia" w:ascii="仿宋_GB2312" w:hAnsi="仿宋_GB2312" w:eastAsia="仿宋_GB2312" w:cs="仿宋_GB2312"/>
          <w:sz w:val="32"/>
          <w:szCs w:val="32"/>
        </w:rPr>
        <w:t>保证所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提供的</w:t>
      </w:r>
      <w:r>
        <w:rPr>
          <w:rFonts w:hint="eastAsia" w:ascii="仿宋_GB2312" w:hAnsi="仿宋_GB2312" w:eastAsia="仿宋_GB2312" w:cs="仿宋_GB2312"/>
          <w:sz w:val="32"/>
          <w:szCs w:val="32"/>
        </w:rPr>
        <w:t>资料是真实的、合法的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同意此次采购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公告</w:t>
      </w:r>
      <w:r>
        <w:rPr>
          <w:rFonts w:hint="eastAsia" w:ascii="仿宋_GB2312" w:hAnsi="仿宋_GB2312" w:eastAsia="仿宋_GB2312" w:cs="仿宋_GB2312"/>
          <w:sz w:val="32"/>
          <w:szCs w:val="32"/>
        </w:rPr>
        <w:t>中的各项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要求和规定。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firstLine="482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近三</w:t>
      </w:r>
      <w:r>
        <w:rPr>
          <w:rFonts w:hint="eastAsia" w:ascii="仿宋_GB2312" w:hAnsi="仿宋_GB2312" w:eastAsia="仿宋_GB2312" w:cs="仿宋_GB2312"/>
          <w:sz w:val="32"/>
          <w:szCs w:val="32"/>
        </w:rPr>
        <w:t>年内在经营活动中没有因违法经营受到刑事处罚或者责令停产停业、吊销许可证或者执照、较大数额罚款等行政处罚的重大违法记录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；没有其他不符合政府采购</w:t>
      </w:r>
      <w:r>
        <w:rPr>
          <w:rFonts w:hint="eastAsia" w:ascii="仿宋_GB2312" w:hAnsi="仿宋_GB2312" w:eastAsia="仿宋_GB2312" w:cs="仿宋_GB2312"/>
          <w:sz w:val="32"/>
          <w:szCs w:val="32"/>
        </w:rPr>
        <w:t>供应商资格规定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的情形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firstLine="482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与</w:t>
      </w:r>
      <w:r>
        <w:rPr>
          <w:rFonts w:hint="eastAsia" w:ascii="仿宋_GB2312" w:hAnsi="仿宋_GB2312" w:eastAsia="仿宋_GB2312" w:cs="仿宋_GB2312"/>
          <w:sz w:val="32"/>
          <w:szCs w:val="32"/>
        </w:rPr>
        <w:t>本单位负责人为同一人或存在直接控股、管理关系的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相关单位，</w:t>
      </w:r>
      <w:r>
        <w:rPr>
          <w:rFonts w:hint="eastAsia" w:ascii="仿宋_GB2312" w:hAnsi="仿宋_GB2312" w:eastAsia="仿宋_GB2312" w:cs="仿宋_GB2312"/>
          <w:sz w:val="32"/>
          <w:szCs w:val="32"/>
        </w:rPr>
        <w:t>未参加本项目的政府采购活动。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firstLine="482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承诺按照规定的时间参加现场评审工作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firstLine="482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firstLine="482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firstLine="2966" w:firstLineChars="927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（公章）：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firstLine="2966" w:firstLineChars="927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法定代表人或授权代表（签字或盖章）：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firstLine="2966" w:firstLineChars="927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日期：  　年　 月　  日</w:t>
      </w:r>
    </w:p>
    <w:p>
      <w:pP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3" w:bottom="1440" w:left="1803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01"/>
    <w:family w:val="swiss"/>
    <w:pitch w:val="default"/>
    <w:sig w:usb0="00000000" w:usb1="00000000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mbria">
    <w:altName w:val="Noto Sans Syriac Eastern"/>
    <w:panose1 w:val="02040503050406030204"/>
    <w:charset w:val="00"/>
    <w:family w:val="roman"/>
    <w:pitch w:val="default"/>
    <w:sig w:usb0="00000000" w:usb1="00000000" w:usb2="02000000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altName w:val="方正楷体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书宋简体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oto Sans Syriac Eastern">
    <w:panose1 w:val="02040503050306020203"/>
    <w:charset w:val="86"/>
    <w:family w:val="auto"/>
    <w:pitch w:val="default"/>
    <w:sig w:usb0="00000000" w:usb1="00000000" w:usb2="00000080" w:usb3="00000000" w:csb0="203E0161" w:csb1="D7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3F0139"/>
    <w:rsid w:val="053557AD"/>
    <w:rsid w:val="093420BE"/>
    <w:rsid w:val="0CDC77CF"/>
    <w:rsid w:val="0E925304"/>
    <w:rsid w:val="0F044701"/>
    <w:rsid w:val="14FB7D8D"/>
    <w:rsid w:val="18FD7D34"/>
    <w:rsid w:val="1E5C5F6C"/>
    <w:rsid w:val="1FAC257D"/>
    <w:rsid w:val="1FCD6A39"/>
    <w:rsid w:val="1FDE2CC2"/>
    <w:rsid w:val="216B0AD5"/>
    <w:rsid w:val="24A027C1"/>
    <w:rsid w:val="26FE32A4"/>
    <w:rsid w:val="27F34750"/>
    <w:rsid w:val="283F0139"/>
    <w:rsid w:val="29F5608A"/>
    <w:rsid w:val="2C3127AB"/>
    <w:rsid w:val="2F2422B8"/>
    <w:rsid w:val="307A7989"/>
    <w:rsid w:val="30C83569"/>
    <w:rsid w:val="395E5FA3"/>
    <w:rsid w:val="3B880510"/>
    <w:rsid w:val="3E873DDD"/>
    <w:rsid w:val="3F5F84FD"/>
    <w:rsid w:val="41B6187E"/>
    <w:rsid w:val="44A01009"/>
    <w:rsid w:val="484E1C10"/>
    <w:rsid w:val="4A266EA9"/>
    <w:rsid w:val="4E800487"/>
    <w:rsid w:val="514C519D"/>
    <w:rsid w:val="54EB3C51"/>
    <w:rsid w:val="58620B2F"/>
    <w:rsid w:val="5AFD5169"/>
    <w:rsid w:val="5C335184"/>
    <w:rsid w:val="5C33616E"/>
    <w:rsid w:val="5C7018A9"/>
    <w:rsid w:val="5E487BDF"/>
    <w:rsid w:val="5E7C6525"/>
    <w:rsid w:val="60655788"/>
    <w:rsid w:val="655A3B31"/>
    <w:rsid w:val="6D9E5FB7"/>
    <w:rsid w:val="6E953665"/>
    <w:rsid w:val="6FA864D9"/>
    <w:rsid w:val="6FB912A5"/>
    <w:rsid w:val="72EF5E1B"/>
    <w:rsid w:val="760A3C49"/>
    <w:rsid w:val="76364374"/>
    <w:rsid w:val="79EA1E72"/>
    <w:rsid w:val="7BF2590A"/>
    <w:rsid w:val="BFE6D8FD"/>
    <w:rsid w:val="F27BC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ind w:firstLine="420" w:firstLineChars="200"/>
    </w:pPr>
    <w:rPr>
      <w:rFonts w:ascii="Calibri" w:hAnsi="Calibri"/>
    </w:rPr>
  </w:style>
  <w:style w:type="paragraph" w:styleId="4">
    <w:name w:val="annotation text"/>
    <w:basedOn w:val="1"/>
    <w:qFormat/>
    <w:uiPriority w:val="0"/>
    <w:pPr>
      <w:jc w:val="left"/>
    </w:pPr>
  </w:style>
  <w:style w:type="paragraph" w:styleId="5">
    <w:name w:val="Plain Text"/>
    <w:basedOn w:val="1"/>
    <w:qFormat/>
    <w:uiPriority w:val="0"/>
    <w:pPr>
      <w:widowControl/>
      <w:overflowPunct w:val="0"/>
      <w:autoSpaceDE w:val="0"/>
      <w:autoSpaceDN w:val="0"/>
      <w:adjustRightInd w:val="0"/>
      <w:jc w:val="left"/>
      <w:textAlignment w:val="baseline"/>
    </w:pPr>
    <w:rPr>
      <w:rFonts w:ascii="宋体" w:hAnsi="Courier New"/>
      <w:kern w:val="0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2"/>
      <w:sz w:val="18"/>
      <w:szCs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1">
    <w:name w:val="Strong"/>
    <w:basedOn w:val="10"/>
    <w:qFormat/>
    <w:uiPriority w:val="0"/>
    <w:rPr>
      <w:b/>
    </w:rPr>
  </w:style>
  <w:style w:type="paragraph" w:customStyle="1" w:styleId="12">
    <w:name w:val="Plain Text1"/>
    <w:basedOn w:val="1"/>
    <w:qFormat/>
    <w:uiPriority w:val="0"/>
    <w:rPr>
      <w:rFonts w:ascii="宋体" w:hAnsi="Courier New" w:cs="Courier New"/>
      <w:sz w:val="21"/>
      <w:szCs w:val="21"/>
    </w:rPr>
  </w:style>
  <w:style w:type="paragraph" w:customStyle="1" w:styleId="13">
    <w:name w:val="Normal (Web)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Office_11.8.2.9043_F1E327BC-269C-435d-A152-05C5408002CA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2020-10-09T12:52:00Z</dcterms:created>
  <dc:creator>Administrator</dc:creator>
  <cp:lastModifiedBy>丁瑜</cp:lastModifiedBy>
  <dcterms:modified xsi:type="dcterms:W3CDTF">2021-10-14T16:21:05Z</dcterms:modified>
  <dc:title>（三）30万元以下工程、服务类自行采购，由业务单位提出采购申请、实施采购评审、督促采购履约。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2052-11.8.2.9043</vt:lpwstr>
  </property>
</Properties>
</file>